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Pr="00F51276" w:rsidRDefault="00F51276" w:rsidP="00F51276">
      <w:pPr>
        <w:jc w:val="center"/>
        <w:rPr>
          <w:rStyle w:val="aa"/>
          <w:sz w:val="36"/>
        </w:rPr>
      </w:pPr>
      <w:r w:rsidRPr="00F51276">
        <w:rPr>
          <w:rStyle w:val="aa"/>
          <w:sz w:val="36"/>
        </w:rPr>
        <w:t>ПРОГРАММНОЕ ОБЕСПЕЧЕНИЕ</w:t>
      </w:r>
      <w:r w:rsidRPr="00F51276">
        <w:rPr>
          <w:rStyle w:val="aa"/>
          <w:sz w:val="36"/>
        </w:rPr>
        <w:br/>
        <w:t>«</w:t>
      </w:r>
      <w:r w:rsidR="00300545">
        <w:rPr>
          <w:rStyle w:val="aa"/>
          <w:sz w:val="36"/>
          <w:lang w:val="en-US"/>
        </w:rPr>
        <w:t>Bot</w:t>
      </w:r>
      <w:r w:rsidR="00300545" w:rsidRPr="003E1703">
        <w:rPr>
          <w:rStyle w:val="aa"/>
          <w:sz w:val="36"/>
        </w:rPr>
        <w:t>-</w:t>
      </w:r>
      <w:r w:rsidR="00300545">
        <w:rPr>
          <w:rStyle w:val="aa"/>
          <w:sz w:val="36"/>
          <w:lang w:val="en-US"/>
        </w:rPr>
        <w:t>Trek</w:t>
      </w:r>
      <w:r w:rsidR="004F349A" w:rsidRPr="004F349A">
        <w:rPr>
          <w:rStyle w:val="aa"/>
          <w:sz w:val="36"/>
        </w:rPr>
        <w:t xml:space="preserve"> </w:t>
      </w:r>
      <w:r w:rsidR="004F349A">
        <w:rPr>
          <w:rStyle w:val="aa"/>
          <w:sz w:val="36"/>
          <w:lang w:val="en-US"/>
        </w:rPr>
        <w:t>Intelligence</w:t>
      </w:r>
      <w:r w:rsidRPr="00F51276">
        <w:rPr>
          <w:rStyle w:val="aa"/>
          <w:sz w:val="36"/>
        </w:rPr>
        <w:t>»</w:t>
      </w:r>
    </w:p>
    <w:p w:rsidR="00F51276" w:rsidRDefault="00F51276" w:rsidP="00F51276">
      <w:pPr>
        <w:jc w:val="center"/>
        <w:rPr>
          <w:rStyle w:val="aa"/>
        </w:rPr>
      </w:pPr>
      <w:r>
        <w:rPr>
          <w:rStyle w:val="aa"/>
        </w:rPr>
        <w:t>Версия 1.0</w:t>
      </w:r>
    </w:p>
    <w:p w:rsidR="00F51276" w:rsidRPr="004F349A" w:rsidRDefault="004C0113" w:rsidP="00F51276">
      <w:pPr>
        <w:jc w:val="center"/>
        <w:rPr>
          <w:rStyle w:val="aa"/>
        </w:rPr>
      </w:pPr>
      <w:r w:rsidRPr="004C0113">
        <w:rPr>
          <w:rStyle w:val="aa"/>
        </w:rPr>
        <w:t>ЖИЗНЕННЫЙ ЦИКЛ</w:t>
      </w:r>
    </w:p>
    <w:p w:rsidR="00F51276" w:rsidRDefault="00F51276">
      <w:pPr>
        <w:rPr>
          <w:rStyle w:val="aa"/>
        </w:rPr>
      </w:pPr>
      <w:r>
        <w:rPr>
          <w:rStyle w:val="aa"/>
        </w:rPr>
        <w:br w:type="page"/>
      </w:r>
    </w:p>
    <w:bookmarkStart w:id="0" w:name="_Toc385873156" w:displacedByCustomXml="next"/>
    <w:sdt>
      <w:sdtPr>
        <w:id w:val="-53835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:rsidR="004C0113" w:rsidRDefault="005708A2" w:rsidP="005708A2">
          <w:pPr>
            <w:rPr>
              <w:noProof/>
            </w:rPr>
          </w:pPr>
          <w:r w:rsidRPr="004B7315">
            <w:rPr>
              <w:b/>
              <w:sz w:val="32"/>
            </w:rPr>
            <w:t>СОДЕРЖАНИЕ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bookmarkStart w:id="1" w:name="_GoBack"/>
        <w:bookmarkEnd w:id="1"/>
        <w:p w:rsidR="004C0113" w:rsidRDefault="004C0113">
          <w:pPr>
            <w:pStyle w:val="11"/>
            <w:rPr>
              <w:rFonts w:eastAsiaTheme="minorEastAsia"/>
              <w:noProof/>
              <w:lang w:eastAsia="ru-RU"/>
            </w:rPr>
          </w:pPr>
          <w:r w:rsidRPr="006D7750">
            <w:rPr>
              <w:rStyle w:val="ad"/>
              <w:noProof/>
            </w:rPr>
            <w:fldChar w:fldCharType="begin"/>
          </w:r>
          <w:r w:rsidRPr="006D7750">
            <w:rPr>
              <w:rStyle w:val="ad"/>
              <w:noProof/>
            </w:rPr>
            <w:instrText xml:space="preserve"> </w:instrText>
          </w:r>
          <w:r>
            <w:rPr>
              <w:noProof/>
            </w:rPr>
            <w:instrText>HYPERLINK \l "_Toc460502597"</w:instrText>
          </w:r>
          <w:r w:rsidRPr="006D7750">
            <w:rPr>
              <w:rStyle w:val="ad"/>
              <w:noProof/>
            </w:rPr>
            <w:instrText xml:space="preserve"> </w:instrText>
          </w:r>
          <w:r w:rsidRPr="006D7750">
            <w:rPr>
              <w:rStyle w:val="ad"/>
              <w:noProof/>
            </w:rPr>
          </w:r>
          <w:r w:rsidRPr="006D7750">
            <w:rPr>
              <w:rStyle w:val="ad"/>
              <w:noProof/>
            </w:rPr>
            <w:fldChar w:fldCharType="separate"/>
          </w:r>
          <w:r w:rsidRPr="006D7750">
            <w:rPr>
              <w:rStyle w:val="ad"/>
              <w:noProof/>
            </w:rPr>
            <w:t>1.</w:t>
          </w:r>
          <w:r>
            <w:rPr>
              <w:rFonts w:eastAsiaTheme="minorEastAsia"/>
              <w:noProof/>
              <w:lang w:eastAsia="ru-RU"/>
            </w:rPr>
            <w:tab/>
          </w:r>
          <w:r w:rsidRPr="006D7750">
            <w:rPr>
              <w:rStyle w:val="ad"/>
              <w:noProof/>
            </w:rPr>
            <w:t>Аннотация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_Toc460502597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6D7750">
            <w:rPr>
              <w:rStyle w:val="ad"/>
              <w:noProof/>
            </w:rPr>
            <w:fldChar w:fldCharType="end"/>
          </w:r>
        </w:p>
        <w:p w:rsidR="004C0113" w:rsidRDefault="004C011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598" w:history="1">
            <w:r w:rsidRPr="006D7750">
              <w:rPr>
                <w:rStyle w:val="ad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D7750">
              <w:rPr>
                <w:rStyle w:val="ad"/>
                <w:noProof/>
              </w:rPr>
              <w:t>Испытания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113" w:rsidRDefault="004C011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599" w:history="1">
            <w:r w:rsidRPr="006D7750">
              <w:rPr>
                <w:rStyle w:val="ad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D7750">
              <w:rPr>
                <w:rStyle w:val="ad"/>
                <w:noProof/>
              </w:rPr>
              <w:t>Запуск в промышленную эксплуатацию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113" w:rsidRDefault="004C011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600" w:history="1">
            <w:r w:rsidRPr="006D7750">
              <w:rPr>
                <w:rStyle w:val="ad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D7750">
              <w:rPr>
                <w:rStyle w:val="ad"/>
                <w:noProof/>
              </w:rPr>
              <w:t>Промышленная 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113" w:rsidRDefault="004C011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601" w:history="1">
            <w:r w:rsidRPr="006D7750">
              <w:rPr>
                <w:rStyle w:val="ad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D7750">
              <w:rPr>
                <w:rStyle w:val="ad"/>
                <w:noProof/>
              </w:rPr>
              <w:t>Вывод из промышленного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8A2" w:rsidRDefault="005708A2">
          <w:r>
            <w:rPr>
              <w:b/>
              <w:bCs/>
            </w:rPr>
            <w:fldChar w:fldCharType="end"/>
          </w:r>
        </w:p>
      </w:sdtContent>
    </w:sdt>
    <w:p w:rsidR="00F51276" w:rsidRDefault="00F51276">
      <w:r>
        <w:br w:type="page"/>
      </w:r>
    </w:p>
    <w:p w:rsidR="008D2B88" w:rsidRPr="004F349A" w:rsidRDefault="008D2B88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2" w:name="_Toc460502597"/>
      <w:r w:rsidRPr="004F349A">
        <w:rPr>
          <w:color w:val="auto"/>
        </w:rPr>
        <w:lastRenderedPageBreak/>
        <w:t>Аннотация</w:t>
      </w:r>
      <w:bookmarkEnd w:id="2"/>
    </w:p>
    <w:p w:rsidR="008D2B88" w:rsidRDefault="004C0113" w:rsidP="00AE3DC4">
      <w:pPr>
        <w:spacing w:after="240"/>
        <w:ind w:firstLine="567"/>
        <w:jc w:val="both"/>
      </w:pPr>
      <w:r w:rsidRPr="004C0113">
        <w:t>Настоящий документ содержит описание этапов жизненного цикла программному обеспечению</w:t>
      </w:r>
      <w:r w:rsidR="005F3CD6">
        <w:t xml:space="preserve"> </w:t>
      </w:r>
      <w:r w:rsidR="008D2B88">
        <w:t>«</w:t>
      </w:r>
      <w:r w:rsidR="00300545">
        <w:rPr>
          <w:lang w:val="en-US"/>
        </w:rPr>
        <w:t>Bot</w:t>
      </w:r>
      <w:r w:rsidR="00300545" w:rsidRPr="00300545">
        <w:t>-</w:t>
      </w:r>
      <w:r w:rsidR="00300545">
        <w:rPr>
          <w:lang w:val="en-US"/>
        </w:rPr>
        <w:t>Trek</w:t>
      </w:r>
      <w:r w:rsidR="004F349A" w:rsidRPr="004F349A">
        <w:t xml:space="preserve"> </w:t>
      </w:r>
      <w:r w:rsidR="004F349A">
        <w:rPr>
          <w:lang w:val="en-US"/>
        </w:rPr>
        <w:t>Intelligence</w:t>
      </w:r>
      <w:r w:rsidR="008D2B88">
        <w:t>»</w:t>
      </w:r>
      <w:r w:rsidR="008D2B88" w:rsidRPr="008D2B88">
        <w:t xml:space="preserve"> </w:t>
      </w:r>
      <w:r w:rsidR="008D2B88">
        <w:t>версии 1.0</w:t>
      </w:r>
      <w:r w:rsidR="005F3CD6">
        <w:t xml:space="preserve"> (далее – ПО)</w:t>
      </w:r>
      <w:r w:rsidR="008D2B88">
        <w:t>.</w:t>
      </w:r>
    </w:p>
    <w:p w:rsidR="004C0113" w:rsidRPr="004C0113" w:rsidRDefault="004C0113" w:rsidP="004C0113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3" w:name="_Toc445894843"/>
      <w:bookmarkStart w:id="4" w:name="_Toc460502598"/>
      <w:r w:rsidRPr="004C0113">
        <w:rPr>
          <w:color w:val="auto"/>
        </w:rPr>
        <w:t>Испытания</w:t>
      </w:r>
      <w:bookmarkEnd w:id="3"/>
      <w:bookmarkEnd w:id="4"/>
    </w:p>
    <w:tbl>
      <w:tblPr>
        <w:tblStyle w:val="ae"/>
        <w:tblW w:w="4934" w:type="pct"/>
        <w:tblLook w:val="04A0" w:firstRow="1" w:lastRow="0" w:firstColumn="1" w:lastColumn="0" w:noHBand="0" w:noVBand="1"/>
      </w:tblPr>
      <w:tblGrid>
        <w:gridCol w:w="596"/>
        <w:gridCol w:w="6144"/>
        <w:gridCol w:w="1440"/>
        <w:gridCol w:w="1042"/>
      </w:tblGrid>
      <w:tr w:rsidR="004C0113" w:rsidRPr="00376A0C" w:rsidTr="004C0113">
        <w:tc>
          <w:tcPr>
            <w:tcW w:w="323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331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781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  <w:tc>
          <w:tcPr>
            <w:tcW w:w="566" w:type="pct"/>
            <w:shd w:val="clear" w:color="auto" w:fill="BFBFBF" w:themeFill="background1" w:themeFillShade="BF"/>
          </w:tcPr>
          <w:p w:rsidR="004C0113" w:rsidRDefault="004C0113" w:rsidP="004C5D6F">
            <w:pPr>
              <w:rPr>
                <w:b/>
                <w:lang w:val="en-US"/>
              </w:rPr>
            </w:pPr>
            <w:r w:rsidRPr="00376A0C">
              <w:rPr>
                <w:b/>
              </w:rPr>
              <w:t>Срок</w:t>
            </w:r>
            <w:r>
              <w:rPr>
                <w:b/>
                <w:lang w:val="en-US"/>
              </w:rPr>
              <w:t xml:space="preserve"> </w:t>
            </w:r>
          </w:p>
          <w:p w:rsidR="004C0113" w:rsidRPr="002E177A" w:rsidRDefault="004C0113" w:rsidP="004C5D6F">
            <w:pPr>
              <w:rPr>
                <w:b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в днях)</w:t>
            </w:r>
          </w:p>
        </w:tc>
      </w:tr>
      <w:tr w:rsidR="004C0113" w:rsidRPr="00376A0C" w:rsidTr="004C0113">
        <w:tc>
          <w:tcPr>
            <w:tcW w:w="323" w:type="pct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1</w:t>
            </w:r>
          </w:p>
        </w:tc>
        <w:tc>
          <w:tcPr>
            <w:tcW w:w="3331" w:type="pct"/>
          </w:tcPr>
          <w:p w:rsidR="004C0113" w:rsidRPr="00376A0C" w:rsidRDefault="004C0113" w:rsidP="004C5D6F">
            <w:pPr>
              <w:rPr>
                <w:b/>
              </w:rPr>
            </w:pPr>
            <w:r>
              <w:rPr>
                <w:b/>
              </w:rPr>
              <w:t>Испытания</w:t>
            </w:r>
          </w:p>
        </w:tc>
        <w:tc>
          <w:tcPr>
            <w:tcW w:w="781" w:type="pct"/>
          </w:tcPr>
          <w:p w:rsidR="004C0113" w:rsidRPr="00376A0C" w:rsidRDefault="004C0113" w:rsidP="004C5D6F">
            <w:pPr>
              <w:rPr>
                <w:b/>
              </w:rPr>
            </w:pPr>
          </w:p>
        </w:tc>
        <w:tc>
          <w:tcPr>
            <w:tcW w:w="566" w:type="pct"/>
          </w:tcPr>
          <w:p w:rsidR="004C0113" w:rsidRPr="00376A0C" w:rsidRDefault="004C0113" w:rsidP="004C5D6F">
            <w:pPr>
              <w:rPr>
                <w:b/>
              </w:rPr>
            </w:pPr>
          </w:p>
        </w:tc>
      </w:tr>
      <w:tr w:rsidR="004C0113" w:rsidTr="004C0113">
        <w:tc>
          <w:tcPr>
            <w:tcW w:w="323" w:type="pct"/>
          </w:tcPr>
          <w:p w:rsidR="004C0113" w:rsidRDefault="004C0113" w:rsidP="004C5D6F">
            <w:r>
              <w:t>1.1.</w:t>
            </w:r>
          </w:p>
        </w:tc>
        <w:tc>
          <w:tcPr>
            <w:tcW w:w="3331" w:type="pct"/>
          </w:tcPr>
          <w:p w:rsidR="004C0113" w:rsidRPr="00376A0C" w:rsidRDefault="004C0113" w:rsidP="004C5D6F">
            <w:r>
              <w:t>Создание и настройка учетных записей клиента.</w:t>
            </w:r>
          </w:p>
        </w:tc>
        <w:tc>
          <w:tcPr>
            <w:tcW w:w="781" w:type="pct"/>
          </w:tcPr>
          <w:p w:rsidR="004C0113" w:rsidRDefault="004C0113" w:rsidP="004C5D6F">
            <w:r>
              <w:t>Исполнитель</w:t>
            </w:r>
          </w:p>
        </w:tc>
        <w:tc>
          <w:tcPr>
            <w:tcW w:w="566" w:type="pct"/>
            <w:vMerge w:val="restart"/>
          </w:tcPr>
          <w:p w:rsidR="004C0113" w:rsidRDefault="004C0113" w:rsidP="004C5D6F">
            <w:r>
              <w:t>1</w:t>
            </w:r>
          </w:p>
        </w:tc>
      </w:tr>
      <w:tr w:rsidR="004C0113" w:rsidTr="004C0113">
        <w:tc>
          <w:tcPr>
            <w:tcW w:w="323" w:type="pct"/>
          </w:tcPr>
          <w:p w:rsidR="004C0113" w:rsidRDefault="004C0113" w:rsidP="004C5D6F">
            <w:r>
              <w:t>1.2.</w:t>
            </w:r>
          </w:p>
        </w:tc>
        <w:tc>
          <w:tcPr>
            <w:tcW w:w="3331" w:type="pct"/>
          </w:tcPr>
          <w:p w:rsidR="004C0113" w:rsidRDefault="004C0113" w:rsidP="004C5D6F">
            <w:r>
              <w:t>Проверка привязки данных в системе к учетной записи клиента</w:t>
            </w:r>
          </w:p>
        </w:tc>
        <w:tc>
          <w:tcPr>
            <w:tcW w:w="781" w:type="pct"/>
          </w:tcPr>
          <w:p w:rsidR="004C0113" w:rsidRDefault="004C0113" w:rsidP="004C5D6F">
            <w:r>
              <w:t>Исполнитель</w:t>
            </w:r>
          </w:p>
        </w:tc>
        <w:tc>
          <w:tcPr>
            <w:tcW w:w="566" w:type="pct"/>
            <w:vMerge/>
          </w:tcPr>
          <w:p w:rsidR="004C0113" w:rsidRDefault="004C0113" w:rsidP="004C5D6F"/>
        </w:tc>
      </w:tr>
      <w:tr w:rsidR="004C0113" w:rsidTr="004C0113">
        <w:tc>
          <w:tcPr>
            <w:tcW w:w="323" w:type="pct"/>
          </w:tcPr>
          <w:p w:rsidR="004C0113" w:rsidRDefault="004C0113" w:rsidP="004C5D6F">
            <w:r>
              <w:t>1.3</w:t>
            </w:r>
            <w:r>
              <w:t>.</w:t>
            </w:r>
          </w:p>
        </w:tc>
        <w:tc>
          <w:tcPr>
            <w:tcW w:w="3331" w:type="pct"/>
          </w:tcPr>
          <w:p w:rsidR="004C0113" w:rsidRDefault="004C0113" w:rsidP="004C5D6F">
            <w:r>
              <w:t>Корректировка сигнатур и настроек для обнаружения данных клиента</w:t>
            </w:r>
          </w:p>
        </w:tc>
        <w:tc>
          <w:tcPr>
            <w:tcW w:w="781" w:type="pct"/>
          </w:tcPr>
          <w:p w:rsidR="004C0113" w:rsidRPr="004C0113" w:rsidRDefault="004C0113" w:rsidP="004C5D6F">
            <w:r>
              <w:t>Исполнитель</w:t>
            </w:r>
          </w:p>
        </w:tc>
        <w:tc>
          <w:tcPr>
            <w:tcW w:w="566" w:type="pct"/>
            <w:vMerge/>
          </w:tcPr>
          <w:p w:rsidR="004C0113" w:rsidRDefault="004C0113" w:rsidP="004C5D6F"/>
        </w:tc>
      </w:tr>
    </w:tbl>
    <w:p w:rsidR="004C0113" w:rsidRPr="004C0113" w:rsidRDefault="004C0113" w:rsidP="004C0113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5" w:name="_Toc445894844"/>
      <w:bookmarkStart w:id="6" w:name="_Toc460502599"/>
      <w:r w:rsidRPr="004C0113">
        <w:rPr>
          <w:color w:val="auto"/>
        </w:rPr>
        <w:t>Запуск в промышленную эксплуатацию</w:t>
      </w:r>
      <w:bookmarkEnd w:id="5"/>
      <w:bookmarkEnd w:id="6"/>
    </w:p>
    <w:tbl>
      <w:tblPr>
        <w:tblStyle w:val="ae"/>
        <w:tblW w:w="4934" w:type="pct"/>
        <w:tblLook w:val="04A0" w:firstRow="1" w:lastRow="0" w:firstColumn="1" w:lastColumn="0" w:noHBand="0" w:noVBand="1"/>
      </w:tblPr>
      <w:tblGrid>
        <w:gridCol w:w="596"/>
        <w:gridCol w:w="6144"/>
        <w:gridCol w:w="1440"/>
        <w:gridCol w:w="1042"/>
      </w:tblGrid>
      <w:tr w:rsidR="004C0113" w:rsidRPr="00376A0C" w:rsidTr="004C0113">
        <w:tc>
          <w:tcPr>
            <w:tcW w:w="323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331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781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  <w:tc>
          <w:tcPr>
            <w:tcW w:w="565" w:type="pct"/>
            <w:shd w:val="clear" w:color="auto" w:fill="BFBFBF" w:themeFill="background1" w:themeFillShade="BF"/>
          </w:tcPr>
          <w:p w:rsidR="004C0113" w:rsidRDefault="004C0113" w:rsidP="004C5D6F">
            <w:pPr>
              <w:rPr>
                <w:b/>
                <w:lang w:val="en-US"/>
              </w:rPr>
            </w:pPr>
            <w:r w:rsidRPr="00376A0C">
              <w:rPr>
                <w:b/>
              </w:rPr>
              <w:t>Срок</w:t>
            </w:r>
            <w:r>
              <w:rPr>
                <w:b/>
                <w:lang w:val="en-US"/>
              </w:rPr>
              <w:t xml:space="preserve"> </w:t>
            </w:r>
          </w:p>
          <w:p w:rsidR="004C0113" w:rsidRPr="002E177A" w:rsidRDefault="004C0113" w:rsidP="004C5D6F">
            <w:pPr>
              <w:rPr>
                <w:b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в днях)</w:t>
            </w:r>
          </w:p>
        </w:tc>
      </w:tr>
      <w:tr w:rsidR="004C0113" w:rsidRPr="00376A0C" w:rsidTr="004C0113">
        <w:tc>
          <w:tcPr>
            <w:tcW w:w="323" w:type="pct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2.</w:t>
            </w:r>
          </w:p>
        </w:tc>
        <w:tc>
          <w:tcPr>
            <w:tcW w:w="3331" w:type="pct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 xml:space="preserve">Запуск в </w:t>
            </w:r>
            <w:r>
              <w:rPr>
                <w:b/>
              </w:rPr>
              <w:t>промышленную</w:t>
            </w:r>
            <w:r w:rsidRPr="00376A0C">
              <w:rPr>
                <w:b/>
              </w:rPr>
              <w:t xml:space="preserve"> эксплуатацию</w:t>
            </w:r>
          </w:p>
        </w:tc>
        <w:tc>
          <w:tcPr>
            <w:tcW w:w="781" w:type="pct"/>
          </w:tcPr>
          <w:p w:rsidR="004C0113" w:rsidRPr="00376A0C" w:rsidRDefault="004C0113" w:rsidP="004C5D6F">
            <w:pPr>
              <w:rPr>
                <w:b/>
              </w:rPr>
            </w:pPr>
          </w:p>
        </w:tc>
        <w:tc>
          <w:tcPr>
            <w:tcW w:w="565" w:type="pct"/>
          </w:tcPr>
          <w:p w:rsidR="004C0113" w:rsidRPr="00376A0C" w:rsidRDefault="004C0113" w:rsidP="004C5D6F">
            <w:pPr>
              <w:rPr>
                <w:b/>
              </w:rPr>
            </w:pPr>
          </w:p>
        </w:tc>
      </w:tr>
      <w:tr w:rsidR="004C0113" w:rsidRPr="00773E89" w:rsidTr="004C0113">
        <w:tc>
          <w:tcPr>
            <w:tcW w:w="323" w:type="pct"/>
          </w:tcPr>
          <w:p w:rsidR="004C0113" w:rsidRPr="00773E89" w:rsidRDefault="004C0113" w:rsidP="004C5D6F">
            <w:r>
              <w:t>2.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331" w:type="pct"/>
          </w:tcPr>
          <w:p w:rsidR="004C0113" w:rsidRPr="001E1620" w:rsidRDefault="004C0113" w:rsidP="004C5D6F">
            <w:r>
              <w:t>Передача реквизитов доступа к ПО</w:t>
            </w:r>
          </w:p>
        </w:tc>
        <w:tc>
          <w:tcPr>
            <w:tcW w:w="781" w:type="pct"/>
          </w:tcPr>
          <w:p w:rsidR="004C0113" w:rsidRPr="00773E89" w:rsidRDefault="004C0113" w:rsidP="004C5D6F">
            <w:r>
              <w:t>Исполнитель</w:t>
            </w:r>
          </w:p>
        </w:tc>
        <w:tc>
          <w:tcPr>
            <w:tcW w:w="565" w:type="pct"/>
            <w:vMerge w:val="restart"/>
          </w:tcPr>
          <w:p w:rsidR="004C0113" w:rsidRPr="0077743F" w:rsidRDefault="004C0113" w:rsidP="004C5D6F">
            <w:r>
              <w:rPr>
                <w:lang w:val="en-US"/>
              </w:rPr>
              <w:t>1</w:t>
            </w:r>
          </w:p>
        </w:tc>
      </w:tr>
      <w:tr w:rsidR="004C0113" w:rsidRPr="00773E89" w:rsidTr="004C0113">
        <w:tc>
          <w:tcPr>
            <w:tcW w:w="323" w:type="pct"/>
          </w:tcPr>
          <w:p w:rsidR="004C0113" w:rsidRDefault="004C0113" w:rsidP="004C5D6F">
            <w:r>
              <w:t>2.2.</w:t>
            </w:r>
          </w:p>
        </w:tc>
        <w:tc>
          <w:tcPr>
            <w:tcW w:w="3331" w:type="pct"/>
          </w:tcPr>
          <w:p w:rsidR="004C0113" w:rsidRPr="00FB7B92" w:rsidRDefault="004C0113" w:rsidP="004C5D6F">
            <w:r>
              <w:t>Контроль получаемых данных, ошибок и пр.</w:t>
            </w:r>
          </w:p>
        </w:tc>
        <w:tc>
          <w:tcPr>
            <w:tcW w:w="781" w:type="pct"/>
          </w:tcPr>
          <w:p w:rsidR="004C0113" w:rsidRPr="009E0794" w:rsidRDefault="004C0113" w:rsidP="004C5D6F">
            <w:r>
              <w:t>Исполнитель</w:t>
            </w:r>
          </w:p>
        </w:tc>
        <w:tc>
          <w:tcPr>
            <w:tcW w:w="565" w:type="pct"/>
            <w:vMerge/>
          </w:tcPr>
          <w:p w:rsidR="004C0113" w:rsidRPr="00773E89" w:rsidRDefault="004C0113" w:rsidP="004C5D6F"/>
        </w:tc>
      </w:tr>
    </w:tbl>
    <w:p w:rsidR="004C0113" w:rsidRPr="004C0113" w:rsidRDefault="004C0113" w:rsidP="004C0113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7" w:name="_Toc445894845"/>
      <w:bookmarkStart w:id="8" w:name="_Toc460502600"/>
      <w:r w:rsidRPr="004C0113">
        <w:rPr>
          <w:color w:val="auto"/>
        </w:rPr>
        <w:t>Промышленная эксплуатация</w:t>
      </w:r>
      <w:bookmarkEnd w:id="7"/>
      <w:bookmarkEnd w:id="8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56"/>
        <w:gridCol w:w="7149"/>
        <w:gridCol w:w="1440"/>
      </w:tblGrid>
      <w:tr w:rsidR="004C0113" w:rsidRPr="00376A0C" w:rsidTr="004C0113">
        <w:tc>
          <w:tcPr>
            <w:tcW w:w="405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825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770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</w:tr>
      <w:tr w:rsidR="004C0113" w:rsidRPr="00376A0C" w:rsidTr="004C0113">
        <w:tc>
          <w:tcPr>
            <w:tcW w:w="405" w:type="pct"/>
          </w:tcPr>
          <w:p w:rsidR="004C0113" w:rsidRPr="00376A0C" w:rsidRDefault="004C0113" w:rsidP="004C5D6F">
            <w:pPr>
              <w:rPr>
                <w:b/>
              </w:rPr>
            </w:pPr>
            <w:r>
              <w:rPr>
                <w:b/>
              </w:rPr>
              <w:t>3</w:t>
            </w:r>
            <w:r w:rsidRPr="00376A0C">
              <w:rPr>
                <w:b/>
              </w:rPr>
              <w:t>.</w:t>
            </w:r>
          </w:p>
        </w:tc>
        <w:tc>
          <w:tcPr>
            <w:tcW w:w="3825" w:type="pct"/>
          </w:tcPr>
          <w:p w:rsidR="004C0113" w:rsidRPr="00376A0C" w:rsidRDefault="004C0113" w:rsidP="004C5D6F">
            <w:pPr>
              <w:rPr>
                <w:b/>
              </w:rPr>
            </w:pPr>
            <w:r>
              <w:rPr>
                <w:b/>
              </w:rPr>
              <w:t>Промышленная эксплуатация</w:t>
            </w:r>
          </w:p>
        </w:tc>
        <w:tc>
          <w:tcPr>
            <w:tcW w:w="770" w:type="pct"/>
          </w:tcPr>
          <w:p w:rsidR="004C0113" w:rsidRPr="00376A0C" w:rsidRDefault="004C0113" w:rsidP="004C5D6F">
            <w:pPr>
              <w:rPr>
                <w:b/>
              </w:rPr>
            </w:pPr>
          </w:p>
        </w:tc>
      </w:tr>
      <w:tr w:rsidR="004C0113" w:rsidRPr="00773E89" w:rsidTr="004C0113">
        <w:tc>
          <w:tcPr>
            <w:tcW w:w="405" w:type="pct"/>
          </w:tcPr>
          <w:p w:rsidR="004C0113" w:rsidRPr="00587497" w:rsidRDefault="004C0113" w:rsidP="004C5D6F">
            <w:r w:rsidRPr="00587497">
              <w:t>3.1.</w:t>
            </w:r>
          </w:p>
        </w:tc>
        <w:tc>
          <w:tcPr>
            <w:tcW w:w="3825" w:type="pct"/>
          </w:tcPr>
          <w:p w:rsidR="004C0113" w:rsidRPr="00587497" w:rsidRDefault="004C0113" w:rsidP="004C5D6F">
            <w:r>
              <w:t>Аналитическое сопровождение и работы по выявлению аномалий и мошеннической активности среди клиентов Заказчика</w:t>
            </w:r>
          </w:p>
        </w:tc>
        <w:tc>
          <w:tcPr>
            <w:tcW w:w="770" w:type="pct"/>
          </w:tcPr>
          <w:p w:rsidR="004C0113" w:rsidRPr="009E0794" w:rsidRDefault="004C0113" w:rsidP="004C5D6F">
            <w:r>
              <w:t>Исполнитель</w:t>
            </w:r>
          </w:p>
        </w:tc>
      </w:tr>
      <w:tr w:rsidR="004C0113" w:rsidRPr="00773E89" w:rsidTr="004C0113">
        <w:tc>
          <w:tcPr>
            <w:tcW w:w="405" w:type="pct"/>
          </w:tcPr>
          <w:p w:rsidR="004C0113" w:rsidRPr="00587497" w:rsidRDefault="004C0113" w:rsidP="004C5D6F">
            <w:pPr>
              <w:rPr>
                <w:lang w:val="en-US"/>
              </w:rPr>
            </w:pPr>
            <w:r>
              <w:rPr>
                <w:lang w:val="en-US"/>
              </w:rPr>
              <w:t>3.2.</w:t>
            </w:r>
          </w:p>
        </w:tc>
        <w:tc>
          <w:tcPr>
            <w:tcW w:w="3825" w:type="pct"/>
          </w:tcPr>
          <w:p w:rsidR="004C0113" w:rsidRPr="00587497" w:rsidRDefault="004C0113" w:rsidP="004C5D6F">
            <w:r>
              <w:t>Обработка выявляемых событий и предоставление обратной связи</w:t>
            </w:r>
          </w:p>
        </w:tc>
        <w:tc>
          <w:tcPr>
            <w:tcW w:w="770" w:type="pct"/>
          </w:tcPr>
          <w:p w:rsidR="004C0113" w:rsidRPr="00587497" w:rsidRDefault="004C0113" w:rsidP="004C5D6F">
            <w:r>
              <w:t>Заказчик</w:t>
            </w:r>
          </w:p>
        </w:tc>
      </w:tr>
      <w:tr w:rsidR="004C0113" w:rsidRPr="00773E89" w:rsidTr="004C0113">
        <w:tc>
          <w:tcPr>
            <w:tcW w:w="405" w:type="pct"/>
          </w:tcPr>
          <w:p w:rsidR="004C0113" w:rsidRPr="00587497" w:rsidRDefault="004C0113" w:rsidP="004C5D6F">
            <w:r>
              <w:t>3.3.</w:t>
            </w:r>
          </w:p>
        </w:tc>
        <w:tc>
          <w:tcPr>
            <w:tcW w:w="3825" w:type="pct"/>
          </w:tcPr>
          <w:p w:rsidR="004C0113" w:rsidRDefault="004C0113" w:rsidP="004C5D6F">
            <w:r>
              <w:t>Тонкая настройка правил выявления мошеннической активности</w:t>
            </w:r>
          </w:p>
        </w:tc>
        <w:tc>
          <w:tcPr>
            <w:tcW w:w="770" w:type="pct"/>
          </w:tcPr>
          <w:p w:rsidR="004C0113" w:rsidRPr="009E0794" w:rsidRDefault="004C0113" w:rsidP="004C5D6F">
            <w:r>
              <w:t>Исполнитель</w:t>
            </w:r>
          </w:p>
        </w:tc>
      </w:tr>
      <w:tr w:rsidR="004C0113" w:rsidRPr="00773E89" w:rsidTr="004C0113">
        <w:tc>
          <w:tcPr>
            <w:tcW w:w="405" w:type="pct"/>
          </w:tcPr>
          <w:p w:rsidR="004C0113" w:rsidRDefault="004C0113" w:rsidP="004C5D6F">
            <w:r>
              <w:t>3.5.</w:t>
            </w:r>
          </w:p>
        </w:tc>
        <w:tc>
          <w:tcPr>
            <w:tcW w:w="3825" w:type="pct"/>
          </w:tcPr>
          <w:p w:rsidR="004C0113" w:rsidRDefault="004C0113" w:rsidP="004C5D6F">
            <w:r>
              <w:t>Контроль работоспособности ПО</w:t>
            </w:r>
          </w:p>
        </w:tc>
        <w:tc>
          <w:tcPr>
            <w:tcW w:w="770" w:type="pct"/>
          </w:tcPr>
          <w:p w:rsidR="004C0113" w:rsidRPr="009E0794" w:rsidRDefault="004C0113" w:rsidP="004C5D6F">
            <w:r>
              <w:t>Исполнитель</w:t>
            </w:r>
          </w:p>
        </w:tc>
      </w:tr>
      <w:tr w:rsidR="004C0113" w:rsidRPr="00773E89" w:rsidTr="004C0113">
        <w:tc>
          <w:tcPr>
            <w:tcW w:w="405" w:type="pct"/>
          </w:tcPr>
          <w:p w:rsidR="004C0113" w:rsidRPr="009E0794" w:rsidRDefault="004C0113" w:rsidP="004C5D6F">
            <w:r>
              <w:t>3.6.</w:t>
            </w:r>
          </w:p>
        </w:tc>
        <w:tc>
          <w:tcPr>
            <w:tcW w:w="3825" w:type="pct"/>
          </w:tcPr>
          <w:p w:rsidR="004C0113" w:rsidRPr="00FB7B92" w:rsidRDefault="004C0113" w:rsidP="004C5D6F">
            <w:r>
              <w:t>Доработка ПО и обновление</w:t>
            </w:r>
          </w:p>
        </w:tc>
        <w:tc>
          <w:tcPr>
            <w:tcW w:w="770" w:type="pct"/>
          </w:tcPr>
          <w:p w:rsidR="004C0113" w:rsidRPr="009E0794" w:rsidRDefault="004C0113" w:rsidP="004C5D6F">
            <w:pPr>
              <w:rPr>
                <w:lang w:val="en-US"/>
              </w:rPr>
            </w:pPr>
            <w:r>
              <w:t>Исполнитель</w:t>
            </w:r>
          </w:p>
        </w:tc>
      </w:tr>
      <w:tr w:rsidR="004C0113" w:rsidRPr="00773E89" w:rsidTr="004C0113">
        <w:tc>
          <w:tcPr>
            <w:tcW w:w="405" w:type="pct"/>
          </w:tcPr>
          <w:p w:rsidR="004C0113" w:rsidRPr="00263FCE" w:rsidRDefault="004C0113" w:rsidP="004C5D6F">
            <w:pPr>
              <w:rPr>
                <w:lang w:val="en-US"/>
              </w:rPr>
            </w:pPr>
            <w:r>
              <w:rPr>
                <w:lang w:val="en-US"/>
              </w:rPr>
              <w:t>3.7.</w:t>
            </w:r>
          </w:p>
        </w:tc>
        <w:tc>
          <w:tcPr>
            <w:tcW w:w="3825" w:type="pct"/>
          </w:tcPr>
          <w:p w:rsidR="004C0113" w:rsidRPr="00263FCE" w:rsidRDefault="004C0113" w:rsidP="004C5D6F">
            <w:r>
              <w:t>Периодическая от</w:t>
            </w:r>
            <w:r>
              <w:t>четность по работоспособности</w:t>
            </w:r>
          </w:p>
        </w:tc>
        <w:tc>
          <w:tcPr>
            <w:tcW w:w="770" w:type="pct"/>
          </w:tcPr>
          <w:p w:rsidR="004C0113" w:rsidRPr="00263FCE" w:rsidRDefault="004C0113" w:rsidP="004C5D6F">
            <w:r>
              <w:t>Исполнитель</w:t>
            </w:r>
          </w:p>
        </w:tc>
      </w:tr>
    </w:tbl>
    <w:p w:rsidR="004C0113" w:rsidRPr="004C0113" w:rsidRDefault="004C0113" w:rsidP="004C0113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9" w:name="_Toc445894846"/>
      <w:bookmarkStart w:id="10" w:name="_Toc460502601"/>
      <w:r w:rsidRPr="004C0113">
        <w:rPr>
          <w:color w:val="auto"/>
        </w:rPr>
        <w:t>Вывод из промышленного эксплуатации</w:t>
      </w:r>
      <w:bookmarkEnd w:id="9"/>
      <w:bookmarkEnd w:id="10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96"/>
        <w:gridCol w:w="6144"/>
        <w:gridCol w:w="1440"/>
        <w:gridCol w:w="1165"/>
      </w:tblGrid>
      <w:tr w:rsidR="004C0113" w:rsidRPr="00376A0C" w:rsidTr="004C5D6F">
        <w:tc>
          <w:tcPr>
            <w:tcW w:w="355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№</w:t>
            </w:r>
          </w:p>
        </w:tc>
        <w:tc>
          <w:tcPr>
            <w:tcW w:w="3323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Краткое описание</w:t>
            </w:r>
          </w:p>
        </w:tc>
        <w:tc>
          <w:tcPr>
            <w:tcW w:w="663" w:type="pct"/>
            <w:shd w:val="clear" w:color="auto" w:fill="BFBFBF" w:themeFill="background1" w:themeFillShade="BF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Сторона</w:t>
            </w:r>
          </w:p>
        </w:tc>
        <w:tc>
          <w:tcPr>
            <w:tcW w:w="659" w:type="pct"/>
            <w:shd w:val="clear" w:color="auto" w:fill="BFBFBF" w:themeFill="background1" w:themeFillShade="BF"/>
          </w:tcPr>
          <w:p w:rsidR="004C0113" w:rsidRDefault="004C0113" w:rsidP="004C5D6F">
            <w:pPr>
              <w:rPr>
                <w:b/>
                <w:lang w:val="en-US"/>
              </w:rPr>
            </w:pPr>
            <w:r w:rsidRPr="00376A0C">
              <w:rPr>
                <w:b/>
              </w:rPr>
              <w:t>Срок</w:t>
            </w:r>
            <w:r>
              <w:rPr>
                <w:b/>
                <w:lang w:val="en-US"/>
              </w:rPr>
              <w:t xml:space="preserve"> </w:t>
            </w:r>
          </w:p>
          <w:p w:rsidR="004C0113" w:rsidRPr="002E177A" w:rsidRDefault="004C0113" w:rsidP="004C5D6F">
            <w:pPr>
              <w:rPr>
                <w:b/>
              </w:rPr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в днях)</w:t>
            </w:r>
          </w:p>
        </w:tc>
      </w:tr>
      <w:tr w:rsidR="004C0113" w:rsidRPr="00376A0C" w:rsidTr="004C5D6F">
        <w:tc>
          <w:tcPr>
            <w:tcW w:w="355" w:type="pct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4.</w:t>
            </w:r>
          </w:p>
        </w:tc>
        <w:tc>
          <w:tcPr>
            <w:tcW w:w="3323" w:type="pct"/>
          </w:tcPr>
          <w:p w:rsidR="004C0113" w:rsidRPr="00376A0C" w:rsidRDefault="004C0113" w:rsidP="004C5D6F">
            <w:pPr>
              <w:rPr>
                <w:b/>
              </w:rPr>
            </w:pPr>
            <w:r w:rsidRPr="00376A0C">
              <w:rPr>
                <w:b/>
              </w:rPr>
              <w:t>Прекращение эксплуатации</w:t>
            </w:r>
          </w:p>
        </w:tc>
        <w:tc>
          <w:tcPr>
            <w:tcW w:w="663" w:type="pct"/>
          </w:tcPr>
          <w:p w:rsidR="004C0113" w:rsidRPr="00376A0C" w:rsidRDefault="004C0113" w:rsidP="004C5D6F">
            <w:pPr>
              <w:rPr>
                <w:b/>
              </w:rPr>
            </w:pPr>
          </w:p>
        </w:tc>
        <w:tc>
          <w:tcPr>
            <w:tcW w:w="659" w:type="pct"/>
          </w:tcPr>
          <w:p w:rsidR="004C0113" w:rsidRPr="00376A0C" w:rsidRDefault="004C0113" w:rsidP="004C5D6F">
            <w:pPr>
              <w:rPr>
                <w:b/>
              </w:rPr>
            </w:pPr>
            <w:r>
              <w:rPr>
                <w:b/>
              </w:rPr>
              <w:t>1 дн.</w:t>
            </w:r>
          </w:p>
        </w:tc>
      </w:tr>
      <w:tr w:rsidR="004C0113" w:rsidRPr="000042FA" w:rsidTr="004C5D6F">
        <w:tc>
          <w:tcPr>
            <w:tcW w:w="355" w:type="pct"/>
          </w:tcPr>
          <w:p w:rsidR="004C0113" w:rsidRPr="000042FA" w:rsidRDefault="004C0113" w:rsidP="004C5D6F">
            <w:r>
              <w:t>4.1.</w:t>
            </w:r>
          </w:p>
        </w:tc>
        <w:tc>
          <w:tcPr>
            <w:tcW w:w="3323" w:type="pct"/>
          </w:tcPr>
          <w:p w:rsidR="004C0113" w:rsidRPr="000042FA" w:rsidRDefault="004C0113" w:rsidP="004C5D6F">
            <w:r>
              <w:t>Блокировка учетных записей клиента</w:t>
            </w:r>
          </w:p>
        </w:tc>
        <w:tc>
          <w:tcPr>
            <w:tcW w:w="663" w:type="pct"/>
          </w:tcPr>
          <w:p w:rsidR="004C0113" w:rsidRPr="0077743F" w:rsidRDefault="004C0113" w:rsidP="004C5D6F">
            <w:r>
              <w:t>Исполнитель</w:t>
            </w:r>
          </w:p>
        </w:tc>
        <w:tc>
          <w:tcPr>
            <w:tcW w:w="659" w:type="pct"/>
          </w:tcPr>
          <w:p w:rsidR="004C0113" w:rsidRPr="000042FA" w:rsidRDefault="004C0113" w:rsidP="004C5D6F">
            <w:r>
              <w:rPr>
                <w:lang w:val="en-US"/>
              </w:rPr>
              <w:t>1</w:t>
            </w:r>
          </w:p>
        </w:tc>
      </w:tr>
    </w:tbl>
    <w:p w:rsidR="004C0113" w:rsidRPr="002E177A" w:rsidRDefault="004C0113" w:rsidP="004C0113"/>
    <w:p w:rsidR="004C0113" w:rsidRDefault="004C0113" w:rsidP="00AE3DC4">
      <w:pPr>
        <w:spacing w:after="240"/>
        <w:ind w:firstLine="567"/>
        <w:jc w:val="both"/>
      </w:pPr>
    </w:p>
    <w:sectPr w:rsidR="004C0113" w:rsidSect="00DF4CF7">
      <w:headerReference w:type="default" r:id="rId8"/>
      <w:footerReference w:type="default" r:id="rId9"/>
      <w:pgSz w:w="11906" w:h="16838"/>
      <w:pgMar w:top="1134" w:right="850" w:bottom="1134" w:left="1701" w:header="20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5F" w:rsidRDefault="00F2015F" w:rsidP="00151F21">
      <w:pPr>
        <w:spacing w:after="0" w:line="240" w:lineRule="auto"/>
      </w:pPr>
      <w:r>
        <w:separator/>
      </w:r>
    </w:p>
  </w:endnote>
  <w:endnote w:type="continuationSeparator" w:id="0">
    <w:p w:rsidR="00F2015F" w:rsidRDefault="00F2015F" w:rsidP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208896"/>
      <w:docPartObj>
        <w:docPartGallery w:val="Page Numbers (Bottom of Page)"/>
        <w:docPartUnique/>
      </w:docPartObj>
    </w:sdtPr>
    <w:sdtEndPr/>
    <w:sdtContent>
      <w:p w:rsidR="008E5D28" w:rsidRDefault="008E5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113">
          <w:rPr>
            <w:noProof/>
          </w:rPr>
          <w:t>3</w:t>
        </w:r>
        <w:r>
          <w:fldChar w:fldCharType="end"/>
        </w:r>
      </w:p>
    </w:sdtContent>
  </w:sdt>
  <w:p w:rsidR="008E5D28" w:rsidRDefault="008E5D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5F" w:rsidRDefault="00F2015F" w:rsidP="00151F21">
      <w:pPr>
        <w:spacing w:after="0" w:line="240" w:lineRule="auto"/>
      </w:pPr>
      <w:r>
        <w:separator/>
      </w:r>
    </w:p>
  </w:footnote>
  <w:footnote w:type="continuationSeparator" w:id="0">
    <w:p w:rsidR="00F2015F" w:rsidRDefault="00F2015F" w:rsidP="0015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8" w:rsidRDefault="008E5D28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D25C03F" wp14:editId="6C4CF6B8">
          <wp:simplePos x="0" y="0"/>
          <wp:positionH relativeFrom="column">
            <wp:posOffset>-1065530</wp:posOffset>
          </wp:positionH>
          <wp:positionV relativeFrom="paragraph">
            <wp:posOffset>-1095787</wp:posOffset>
          </wp:positionV>
          <wp:extent cx="7553325" cy="115252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C07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22A"/>
    <w:multiLevelType w:val="hybridMultilevel"/>
    <w:tmpl w:val="092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5FA"/>
    <w:multiLevelType w:val="hybridMultilevel"/>
    <w:tmpl w:val="823E2A4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42EFE"/>
    <w:multiLevelType w:val="hybridMultilevel"/>
    <w:tmpl w:val="76B20D08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1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21D74"/>
    <w:multiLevelType w:val="hybridMultilevel"/>
    <w:tmpl w:val="2878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8F2"/>
    <w:multiLevelType w:val="hybridMultilevel"/>
    <w:tmpl w:val="7FBA9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7747"/>
    <w:multiLevelType w:val="hybridMultilevel"/>
    <w:tmpl w:val="79E61392"/>
    <w:lvl w:ilvl="0" w:tplc="1938C65A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24700A76"/>
    <w:multiLevelType w:val="hybridMultilevel"/>
    <w:tmpl w:val="163EB930"/>
    <w:lvl w:ilvl="0" w:tplc="1938C65A">
      <w:start w:val="1"/>
      <w:numFmt w:val="bullet"/>
      <w:lvlText w:val="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 w15:restartNumberingAfterBreak="0">
    <w:nsid w:val="26B9422C"/>
    <w:multiLevelType w:val="hybridMultilevel"/>
    <w:tmpl w:val="AA0C3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5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8A67CF"/>
    <w:multiLevelType w:val="hybridMultilevel"/>
    <w:tmpl w:val="941EAD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AB297A"/>
    <w:multiLevelType w:val="hybridMultilevel"/>
    <w:tmpl w:val="EAFA2D7A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A4B"/>
    <w:multiLevelType w:val="hybridMultilevel"/>
    <w:tmpl w:val="EA544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3112F"/>
    <w:multiLevelType w:val="hybridMultilevel"/>
    <w:tmpl w:val="CD6E9E30"/>
    <w:lvl w:ilvl="0" w:tplc="1938C6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2E200A"/>
    <w:multiLevelType w:val="hybridMultilevel"/>
    <w:tmpl w:val="D33E9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4027C"/>
    <w:multiLevelType w:val="hybridMultilevel"/>
    <w:tmpl w:val="448881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774A9E"/>
    <w:multiLevelType w:val="hybridMultilevel"/>
    <w:tmpl w:val="95D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7BB2"/>
    <w:multiLevelType w:val="hybridMultilevel"/>
    <w:tmpl w:val="4CFA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303B"/>
    <w:multiLevelType w:val="hybridMultilevel"/>
    <w:tmpl w:val="F6F6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4EEB"/>
    <w:multiLevelType w:val="hybridMultilevel"/>
    <w:tmpl w:val="90E42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5067BF"/>
    <w:multiLevelType w:val="hybridMultilevel"/>
    <w:tmpl w:val="E0FA9C94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2" w15:restartNumberingAfterBreak="0">
    <w:nsid w:val="6DD00808"/>
    <w:multiLevelType w:val="hybridMultilevel"/>
    <w:tmpl w:val="AC94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4673B"/>
    <w:multiLevelType w:val="hybridMultilevel"/>
    <w:tmpl w:val="137CF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C47B7"/>
    <w:multiLevelType w:val="multilevel"/>
    <w:tmpl w:val="340A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73719B"/>
    <w:multiLevelType w:val="hybridMultilevel"/>
    <w:tmpl w:val="12BE6F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C04806"/>
    <w:multiLevelType w:val="hybridMultilevel"/>
    <w:tmpl w:val="A322CB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14"/>
  </w:num>
  <w:num w:numId="5">
    <w:abstractNumId w:val="8"/>
  </w:num>
  <w:num w:numId="6">
    <w:abstractNumId w:val="7"/>
  </w:num>
  <w:num w:numId="7">
    <w:abstractNumId w:val="16"/>
  </w:num>
  <w:num w:numId="8">
    <w:abstractNumId w:val="26"/>
  </w:num>
  <w:num w:numId="9">
    <w:abstractNumId w:val="15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25"/>
  </w:num>
  <w:num w:numId="15">
    <w:abstractNumId w:val="11"/>
  </w:num>
  <w:num w:numId="16">
    <w:abstractNumId w:val="13"/>
  </w:num>
  <w:num w:numId="17">
    <w:abstractNumId w:val="23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0"/>
  </w:num>
  <w:num w:numId="23">
    <w:abstractNumId w:val="19"/>
  </w:num>
  <w:num w:numId="24">
    <w:abstractNumId w:val="5"/>
  </w:num>
  <w:num w:numId="25">
    <w:abstractNumId w:val="22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3"/>
  <w:drawingGridVerticalSpacing w:val="113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1"/>
    <w:rsid w:val="00030EC1"/>
    <w:rsid w:val="000317EE"/>
    <w:rsid w:val="00033283"/>
    <w:rsid w:val="0003717B"/>
    <w:rsid w:val="00044234"/>
    <w:rsid w:val="00061227"/>
    <w:rsid w:val="000872F3"/>
    <w:rsid w:val="000A6983"/>
    <w:rsid w:val="000C7061"/>
    <w:rsid w:val="000C7839"/>
    <w:rsid w:val="000E2302"/>
    <w:rsid w:val="000E5E2B"/>
    <w:rsid w:val="00121582"/>
    <w:rsid w:val="00140EBB"/>
    <w:rsid w:val="0014655E"/>
    <w:rsid w:val="00151F21"/>
    <w:rsid w:val="00162753"/>
    <w:rsid w:val="00170131"/>
    <w:rsid w:val="00184A94"/>
    <w:rsid w:val="00187138"/>
    <w:rsid w:val="00190F6B"/>
    <w:rsid w:val="001A6E49"/>
    <w:rsid w:val="001C0A02"/>
    <w:rsid w:val="001C2538"/>
    <w:rsid w:val="001C4D96"/>
    <w:rsid w:val="001C7D9E"/>
    <w:rsid w:val="001C7F07"/>
    <w:rsid w:val="001E6454"/>
    <w:rsid w:val="001F265E"/>
    <w:rsid w:val="001F34C7"/>
    <w:rsid w:val="00205B98"/>
    <w:rsid w:val="002160CD"/>
    <w:rsid w:val="00252B8B"/>
    <w:rsid w:val="002A335C"/>
    <w:rsid w:val="002B60F1"/>
    <w:rsid w:val="002D36AC"/>
    <w:rsid w:val="002D7285"/>
    <w:rsid w:val="00300545"/>
    <w:rsid w:val="00304151"/>
    <w:rsid w:val="00320F92"/>
    <w:rsid w:val="00340ACD"/>
    <w:rsid w:val="003538BC"/>
    <w:rsid w:val="00356F8A"/>
    <w:rsid w:val="003659A9"/>
    <w:rsid w:val="00374031"/>
    <w:rsid w:val="0037587D"/>
    <w:rsid w:val="003D7C2C"/>
    <w:rsid w:val="003E1703"/>
    <w:rsid w:val="004120AA"/>
    <w:rsid w:val="00414737"/>
    <w:rsid w:val="00415C62"/>
    <w:rsid w:val="00416932"/>
    <w:rsid w:val="00424DEC"/>
    <w:rsid w:val="00441A35"/>
    <w:rsid w:val="00457EAA"/>
    <w:rsid w:val="004678E5"/>
    <w:rsid w:val="00476B97"/>
    <w:rsid w:val="004A63A2"/>
    <w:rsid w:val="004A66C9"/>
    <w:rsid w:val="004B7315"/>
    <w:rsid w:val="004C0113"/>
    <w:rsid w:val="004D3823"/>
    <w:rsid w:val="004D3A84"/>
    <w:rsid w:val="004D53AD"/>
    <w:rsid w:val="004F161D"/>
    <w:rsid w:val="004F349A"/>
    <w:rsid w:val="00521C4F"/>
    <w:rsid w:val="005465A0"/>
    <w:rsid w:val="005708A2"/>
    <w:rsid w:val="00580749"/>
    <w:rsid w:val="00587AA2"/>
    <w:rsid w:val="005A0A09"/>
    <w:rsid w:val="005A167C"/>
    <w:rsid w:val="005B1A26"/>
    <w:rsid w:val="005B2E57"/>
    <w:rsid w:val="005C56C8"/>
    <w:rsid w:val="005E58C9"/>
    <w:rsid w:val="005F3CD6"/>
    <w:rsid w:val="00603DA9"/>
    <w:rsid w:val="00610209"/>
    <w:rsid w:val="006217D7"/>
    <w:rsid w:val="00624018"/>
    <w:rsid w:val="00635425"/>
    <w:rsid w:val="00635E07"/>
    <w:rsid w:val="006440E2"/>
    <w:rsid w:val="00647652"/>
    <w:rsid w:val="006674B5"/>
    <w:rsid w:val="006901D1"/>
    <w:rsid w:val="00696145"/>
    <w:rsid w:val="006C3A54"/>
    <w:rsid w:val="006E2966"/>
    <w:rsid w:val="006F6BEE"/>
    <w:rsid w:val="006F7015"/>
    <w:rsid w:val="007127FE"/>
    <w:rsid w:val="007367DE"/>
    <w:rsid w:val="0073729C"/>
    <w:rsid w:val="00743D2E"/>
    <w:rsid w:val="00743DC8"/>
    <w:rsid w:val="00744D9D"/>
    <w:rsid w:val="007543F3"/>
    <w:rsid w:val="00764106"/>
    <w:rsid w:val="00780585"/>
    <w:rsid w:val="007A02D6"/>
    <w:rsid w:val="007A6D14"/>
    <w:rsid w:val="007F0802"/>
    <w:rsid w:val="007F1919"/>
    <w:rsid w:val="0080009F"/>
    <w:rsid w:val="00817658"/>
    <w:rsid w:val="008325DE"/>
    <w:rsid w:val="00836DE1"/>
    <w:rsid w:val="008407A1"/>
    <w:rsid w:val="00843E9F"/>
    <w:rsid w:val="00864490"/>
    <w:rsid w:val="00890601"/>
    <w:rsid w:val="008A1E15"/>
    <w:rsid w:val="008B2501"/>
    <w:rsid w:val="008D2B88"/>
    <w:rsid w:val="008E5580"/>
    <w:rsid w:val="008E5D28"/>
    <w:rsid w:val="008E716C"/>
    <w:rsid w:val="008F5081"/>
    <w:rsid w:val="00935576"/>
    <w:rsid w:val="00951328"/>
    <w:rsid w:val="00951334"/>
    <w:rsid w:val="00960774"/>
    <w:rsid w:val="00971C16"/>
    <w:rsid w:val="00984188"/>
    <w:rsid w:val="00991881"/>
    <w:rsid w:val="009D075E"/>
    <w:rsid w:val="009F450A"/>
    <w:rsid w:val="00A04F4E"/>
    <w:rsid w:val="00A15E92"/>
    <w:rsid w:val="00A16FD8"/>
    <w:rsid w:val="00A66D68"/>
    <w:rsid w:val="00A77918"/>
    <w:rsid w:val="00A77AD0"/>
    <w:rsid w:val="00A8539B"/>
    <w:rsid w:val="00A94D21"/>
    <w:rsid w:val="00AA036C"/>
    <w:rsid w:val="00AC25E4"/>
    <w:rsid w:val="00AD054E"/>
    <w:rsid w:val="00AD2C78"/>
    <w:rsid w:val="00AD6021"/>
    <w:rsid w:val="00AE3DC4"/>
    <w:rsid w:val="00AE5F46"/>
    <w:rsid w:val="00AF2592"/>
    <w:rsid w:val="00B17516"/>
    <w:rsid w:val="00B4016B"/>
    <w:rsid w:val="00B444E9"/>
    <w:rsid w:val="00B4785B"/>
    <w:rsid w:val="00B65734"/>
    <w:rsid w:val="00B74BE6"/>
    <w:rsid w:val="00B90EAC"/>
    <w:rsid w:val="00BA3B5E"/>
    <w:rsid w:val="00BA636A"/>
    <w:rsid w:val="00BC1B57"/>
    <w:rsid w:val="00BD528D"/>
    <w:rsid w:val="00BF00DC"/>
    <w:rsid w:val="00BF6FF6"/>
    <w:rsid w:val="00C311F3"/>
    <w:rsid w:val="00C37266"/>
    <w:rsid w:val="00C47D14"/>
    <w:rsid w:val="00C5387C"/>
    <w:rsid w:val="00C552F7"/>
    <w:rsid w:val="00C60C55"/>
    <w:rsid w:val="00C641BD"/>
    <w:rsid w:val="00C826E5"/>
    <w:rsid w:val="00C82D85"/>
    <w:rsid w:val="00CA4CA4"/>
    <w:rsid w:val="00CE1258"/>
    <w:rsid w:val="00CE7AE3"/>
    <w:rsid w:val="00D01C2A"/>
    <w:rsid w:val="00D02900"/>
    <w:rsid w:val="00D25A55"/>
    <w:rsid w:val="00D279EF"/>
    <w:rsid w:val="00D30B11"/>
    <w:rsid w:val="00D42E3D"/>
    <w:rsid w:val="00D53A8B"/>
    <w:rsid w:val="00D9322D"/>
    <w:rsid w:val="00DB0808"/>
    <w:rsid w:val="00DB60D9"/>
    <w:rsid w:val="00DE27C4"/>
    <w:rsid w:val="00DE407A"/>
    <w:rsid w:val="00DE612E"/>
    <w:rsid w:val="00DE6E90"/>
    <w:rsid w:val="00DE7322"/>
    <w:rsid w:val="00DF2497"/>
    <w:rsid w:val="00DF4844"/>
    <w:rsid w:val="00DF4CF7"/>
    <w:rsid w:val="00DF7186"/>
    <w:rsid w:val="00E034EE"/>
    <w:rsid w:val="00E128E6"/>
    <w:rsid w:val="00E33553"/>
    <w:rsid w:val="00E62069"/>
    <w:rsid w:val="00E6276B"/>
    <w:rsid w:val="00E64176"/>
    <w:rsid w:val="00E64603"/>
    <w:rsid w:val="00E66BF7"/>
    <w:rsid w:val="00E67C79"/>
    <w:rsid w:val="00EB1EC4"/>
    <w:rsid w:val="00EC52B9"/>
    <w:rsid w:val="00EC5FA5"/>
    <w:rsid w:val="00EC72A2"/>
    <w:rsid w:val="00F2015F"/>
    <w:rsid w:val="00F23DF4"/>
    <w:rsid w:val="00F26105"/>
    <w:rsid w:val="00F51276"/>
    <w:rsid w:val="00F5272F"/>
    <w:rsid w:val="00F60E16"/>
    <w:rsid w:val="00F6417D"/>
    <w:rsid w:val="00F64E1E"/>
    <w:rsid w:val="00F6671F"/>
    <w:rsid w:val="00F6789C"/>
    <w:rsid w:val="00F86645"/>
    <w:rsid w:val="00FA4A5C"/>
    <w:rsid w:val="00FA6E0F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C3EAB"/>
  <w15:docId w15:val="{93D52438-A8FC-493B-A7D0-086D4742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1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80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87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5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51F21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51F21"/>
  </w:style>
  <w:style w:type="paragraph" w:styleId="a8">
    <w:name w:val="footer"/>
    <w:basedOn w:val="a0"/>
    <w:link w:val="a9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51F21"/>
  </w:style>
  <w:style w:type="character" w:styleId="aa">
    <w:name w:val="Strong"/>
    <w:basedOn w:val="a1"/>
    <w:uiPriority w:val="22"/>
    <w:qFormat/>
    <w:rsid w:val="00F5127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5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0"/>
    <w:uiPriority w:val="34"/>
    <w:qFormat/>
    <w:rsid w:val="006901D1"/>
    <w:pPr>
      <w:ind w:left="720"/>
      <w:contextualSpacing/>
    </w:pPr>
  </w:style>
  <w:style w:type="paragraph" w:styleId="ac">
    <w:name w:val="TOC Heading"/>
    <w:basedOn w:val="1"/>
    <w:next w:val="a0"/>
    <w:uiPriority w:val="39"/>
    <w:unhideWhenUsed/>
    <w:qFormat/>
    <w:rsid w:val="005708A2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127FE"/>
    <w:pPr>
      <w:tabs>
        <w:tab w:val="left" w:pos="440"/>
        <w:tab w:val="right" w:leader="dot" w:pos="9345"/>
      </w:tabs>
      <w:spacing w:after="100"/>
    </w:pPr>
  </w:style>
  <w:style w:type="character" w:styleId="ad">
    <w:name w:val="Hyperlink"/>
    <w:basedOn w:val="a1"/>
    <w:uiPriority w:val="99"/>
    <w:unhideWhenUsed/>
    <w:rsid w:val="005708A2"/>
    <w:rPr>
      <w:color w:val="0000FF" w:themeColor="hyperlink"/>
      <w:u w:val="single"/>
    </w:rPr>
  </w:style>
  <w:style w:type="table" w:styleId="ae">
    <w:name w:val="Table Grid"/>
    <w:basedOn w:val="a2"/>
    <w:uiPriority w:val="39"/>
    <w:rsid w:val="001C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78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A16FD8"/>
    <w:pPr>
      <w:spacing w:after="100"/>
      <w:ind w:left="220"/>
    </w:pPr>
  </w:style>
  <w:style w:type="paragraph" w:styleId="af">
    <w:name w:val="caption"/>
    <w:basedOn w:val="a0"/>
    <w:next w:val="a0"/>
    <w:uiPriority w:val="35"/>
    <w:unhideWhenUsed/>
    <w:qFormat/>
    <w:rsid w:val="001A6E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087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0"/>
    <w:next w:val="a0"/>
    <w:autoRedefine/>
    <w:uiPriority w:val="39"/>
    <w:unhideWhenUsed/>
    <w:rsid w:val="00B90EAC"/>
    <w:pPr>
      <w:spacing w:after="100"/>
      <w:ind w:left="440"/>
    </w:pPr>
  </w:style>
  <w:style w:type="paragraph" w:styleId="af0">
    <w:name w:val="Title"/>
    <w:basedOn w:val="a0"/>
    <w:next w:val="a0"/>
    <w:link w:val="af1"/>
    <w:uiPriority w:val="10"/>
    <w:qFormat/>
    <w:rsid w:val="004F3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0"/>
    <w:uiPriority w:val="10"/>
    <w:rsid w:val="004F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">
    <w:name w:val="List Bullet"/>
    <w:basedOn w:val="a0"/>
    <w:uiPriority w:val="99"/>
    <w:unhideWhenUsed/>
    <w:rsid w:val="004F349A"/>
    <w:pPr>
      <w:numPr>
        <w:numId w:val="22"/>
      </w:numPr>
      <w:spacing w:after="160" w:line="259" w:lineRule="auto"/>
      <w:contextualSpacing/>
    </w:pPr>
  </w:style>
  <w:style w:type="paragraph" w:styleId="af2">
    <w:name w:val="footnote text"/>
    <w:basedOn w:val="a0"/>
    <w:link w:val="af3"/>
    <w:uiPriority w:val="99"/>
    <w:semiHidden/>
    <w:unhideWhenUsed/>
    <w:rsid w:val="004C011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C0113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4C0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6E91-993B-4542-B7DF-555D2BC7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Lukina</dc:creator>
  <cp:lastModifiedBy>user</cp:lastModifiedBy>
  <cp:revision>5</cp:revision>
  <cp:lastPrinted>2015-03-13T05:41:00Z</cp:lastPrinted>
  <dcterms:created xsi:type="dcterms:W3CDTF">2016-09-01T11:01:00Z</dcterms:created>
  <dcterms:modified xsi:type="dcterms:W3CDTF">2016-09-01T11:14:00Z</dcterms:modified>
</cp:coreProperties>
</file>